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60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563"/>
        <w:gridCol w:w="1915"/>
        <w:gridCol w:w="1092"/>
        <w:gridCol w:w="459"/>
        <w:gridCol w:w="1014"/>
        <w:gridCol w:w="551"/>
        <w:gridCol w:w="736"/>
        <w:gridCol w:w="4741"/>
        <w:gridCol w:w="1661"/>
        <w:gridCol w:w="286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615" w:hRule="atLeast"/>
        </w:trPr>
        <w:tc>
          <w:tcPr>
            <w:tcW w:w="15600" w:type="dxa"/>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杭州市富阳区教育局2018年上半年公开招聘中小学幼儿园教师计划表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255" w:hRule="atLeast"/>
        </w:trPr>
        <w:tc>
          <w:tcPr>
            <w:tcW w:w="563"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岗位类别</w:t>
            </w:r>
          </w:p>
        </w:tc>
        <w:tc>
          <w:tcPr>
            <w:tcW w:w="191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招聘岗位</w:t>
            </w:r>
          </w:p>
        </w:tc>
        <w:tc>
          <w:tcPr>
            <w:tcW w:w="1092"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所属区域</w:t>
            </w:r>
          </w:p>
        </w:tc>
        <w:tc>
          <w:tcPr>
            <w:tcW w:w="459"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招聘人数</w:t>
            </w:r>
          </w:p>
        </w:tc>
        <w:tc>
          <w:tcPr>
            <w:tcW w:w="11571"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招聘对象、范围和要求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563"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09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59"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0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招聘对象</w:t>
            </w:r>
          </w:p>
        </w:tc>
        <w:tc>
          <w:tcPr>
            <w:tcW w:w="5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户籍</w:t>
            </w:r>
          </w:p>
        </w:tc>
        <w:tc>
          <w:tcPr>
            <w:tcW w:w="73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学历</w:t>
            </w:r>
          </w:p>
        </w:tc>
        <w:tc>
          <w:tcPr>
            <w:tcW w:w="474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专业</w:t>
            </w:r>
          </w:p>
        </w:tc>
        <w:tc>
          <w:tcPr>
            <w:tcW w:w="4529"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trPr>
        <w:tc>
          <w:tcPr>
            <w:tcW w:w="563"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职教专业课教师</w:t>
            </w:r>
          </w:p>
        </w:tc>
        <w:tc>
          <w:tcPr>
            <w:tcW w:w="19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物流</w:t>
            </w:r>
          </w:p>
        </w:tc>
        <w:tc>
          <w:tcPr>
            <w:tcW w:w="10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职业教育中心</w:t>
            </w:r>
          </w:p>
        </w:tc>
        <w:tc>
          <w:tcPr>
            <w:tcW w:w="45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35周岁以下人员</w:t>
            </w:r>
          </w:p>
        </w:tc>
        <w:tc>
          <w:tcPr>
            <w:tcW w:w="551"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浙江</w:t>
            </w:r>
          </w:p>
        </w:tc>
        <w:tc>
          <w:tcPr>
            <w:tcW w:w="736"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全日制普通高校本科及以上学历</w:t>
            </w:r>
          </w:p>
        </w:tc>
        <w:tc>
          <w:tcPr>
            <w:tcW w:w="474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物流管理</w:t>
            </w:r>
          </w:p>
        </w:tc>
        <w:tc>
          <w:tcPr>
            <w:tcW w:w="1661"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全日制普通高校硕士研究生及以上学历且符合专业要求，户籍不限。全日制全国“211工程大学”“双一流重点建设高校”本科及以上毕业生或全日制普通高校本科校级及以上优秀毕业生，户籍不限。</w:t>
            </w:r>
          </w:p>
        </w:tc>
        <w:tc>
          <w:tcPr>
            <w:tcW w:w="28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95" w:hRule="atLeast"/>
        </w:trPr>
        <w:tc>
          <w:tcPr>
            <w:tcW w:w="563"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旅游</w:t>
            </w:r>
          </w:p>
        </w:tc>
        <w:tc>
          <w:tcPr>
            <w:tcW w:w="10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职业教育中心</w:t>
            </w:r>
          </w:p>
        </w:tc>
        <w:tc>
          <w:tcPr>
            <w:tcW w:w="45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旅游管理、旅游服务与管理教育、酒店管理、导游</w:t>
            </w:r>
          </w:p>
        </w:tc>
        <w:tc>
          <w:tcPr>
            <w:tcW w:w="166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trPr>
        <w:tc>
          <w:tcPr>
            <w:tcW w:w="563"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计算机网络技术</w:t>
            </w:r>
          </w:p>
        </w:tc>
        <w:tc>
          <w:tcPr>
            <w:tcW w:w="10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职业教育中心</w:t>
            </w:r>
          </w:p>
        </w:tc>
        <w:tc>
          <w:tcPr>
            <w:tcW w:w="45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计算机网络技术、电子信息技术、</w:t>
            </w:r>
            <w:bookmarkStart w:id="0" w:name="_GoBack"/>
            <w:bookmarkEnd w:id="0"/>
            <w:r>
              <w:rPr>
                <w:rFonts w:hint="eastAsia" w:ascii="宋体" w:hAnsi="宋体" w:eastAsia="宋体" w:cs="宋体"/>
                <w:b w:val="0"/>
                <w:i w:val="0"/>
                <w:caps w:val="0"/>
                <w:color w:val="000000"/>
                <w:spacing w:val="0"/>
                <w:kern w:val="0"/>
                <w:sz w:val="21"/>
                <w:szCs w:val="21"/>
                <w:bdr w:val="none" w:color="auto" w:sz="0" w:space="0"/>
                <w:lang w:val="en-US" w:eastAsia="zh-CN" w:bidi="ar"/>
              </w:rPr>
              <w:t>物联网技术</w:t>
            </w:r>
          </w:p>
        </w:tc>
        <w:tc>
          <w:tcPr>
            <w:tcW w:w="166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35" w:hRule="atLeast"/>
        </w:trPr>
        <w:tc>
          <w:tcPr>
            <w:tcW w:w="563"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电子商务</w:t>
            </w:r>
          </w:p>
        </w:tc>
        <w:tc>
          <w:tcPr>
            <w:tcW w:w="10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职业教育中心</w:t>
            </w:r>
          </w:p>
        </w:tc>
        <w:tc>
          <w:tcPr>
            <w:tcW w:w="45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电子商务、市场营销、</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数字媒体技术、贸易经济、国际经济与贸易</w:t>
            </w:r>
          </w:p>
        </w:tc>
        <w:tc>
          <w:tcPr>
            <w:tcW w:w="166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245" w:hRule="atLeast"/>
        </w:trPr>
        <w:tc>
          <w:tcPr>
            <w:tcW w:w="563"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护理</w:t>
            </w:r>
          </w:p>
        </w:tc>
        <w:tc>
          <w:tcPr>
            <w:tcW w:w="10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富阳学院</w:t>
            </w:r>
          </w:p>
        </w:tc>
        <w:tc>
          <w:tcPr>
            <w:tcW w:w="45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护理学</w:t>
            </w:r>
          </w:p>
        </w:tc>
        <w:tc>
          <w:tcPr>
            <w:tcW w:w="166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工作期间曾获全国技能大赛二等奖及以上或浙江省技能大赛一等奖，或具有主管护师的专业技术资格，学历放宽到本科及以上学历，户籍不限。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trPr>
        <w:tc>
          <w:tcPr>
            <w:tcW w:w="563"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汽修</w:t>
            </w:r>
          </w:p>
        </w:tc>
        <w:tc>
          <w:tcPr>
            <w:tcW w:w="10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富阳学院</w:t>
            </w:r>
          </w:p>
        </w:tc>
        <w:tc>
          <w:tcPr>
            <w:tcW w:w="45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车辆工程、汽车维修工程教育、汽车运用与维修</w:t>
            </w:r>
          </w:p>
        </w:tc>
        <w:tc>
          <w:tcPr>
            <w:tcW w:w="166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185" w:hRule="atLeast"/>
        </w:trPr>
        <w:tc>
          <w:tcPr>
            <w:tcW w:w="563"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数控实习指导教师</w:t>
            </w:r>
          </w:p>
        </w:tc>
        <w:tc>
          <w:tcPr>
            <w:tcW w:w="10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富阳学院</w:t>
            </w:r>
          </w:p>
        </w:tc>
        <w:tc>
          <w:tcPr>
            <w:tcW w:w="45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机械设计制造及其自动化、机械制造及其自动化、机械制造</w:t>
            </w:r>
          </w:p>
        </w:tc>
        <w:tc>
          <w:tcPr>
            <w:tcW w:w="166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工作期间曾获全国技能大赛二等奖及以上或浙江省技能大赛一等奖，或具有高级技师技术等级的，年龄放宽到40周岁，学历放宽到本科及以上学历，户籍不限。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trPr>
        <w:tc>
          <w:tcPr>
            <w:tcW w:w="563"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特殊教育教师</w:t>
            </w:r>
          </w:p>
        </w:tc>
        <w:tc>
          <w:tcPr>
            <w:tcW w:w="191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特殊教育</w:t>
            </w:r>
          </w:p>
        </w:tc>
        <w:tc>
          <w:tcPr>
            <w:tcW w:w="10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特殊教育学校</w:t>
            </w:r>
          </w:p>
        </w:tc>
        <w:tc>
          <w:tcPr>
            <w:tcW w:w="45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w:t>
            </w:r>
          </w:p>
        </w:tc>
        <w:tc>
          <w:tcPr>
            <w:tcW w:w="101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35周岁以下人员</w:t>
            </w:r>
          </w:p>
        </w:tc>
        <w:tc>
          <w:tcPr>
            <w:tcW w:w="551"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不限</w:t>
            </w:r>
          </w:p>
        </w:tc>
        <w:tc>
          <w:tcPr>
            <w:tcW w:w="736" w:type="dxa"/>
            <w:vMerge w:val="restart"/>
            <w:tcBorders>
              <w:top w:val="outset" w:color="000000" w:sz="6" w:space="0"/>
              <w:left w:val="outset" w:color="000000" w:sz="6" w:space="0"/>
              <w:bottom w:val="single"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全日制普通高校本科及以上学历</w:t>
            </w:r>
          </w:p>
        </w:tc>
        <w:tc>
          <w:tcPr>
            <w:tcW w:w="4741" w:type="dxa"/>
            <w:vMerge w:val="restart"/>
            <w:tcBorders>
              <w:top w:val="nil"/>
              <w:left w:val="outset" w:color="000000" w:sz="6" w:space="0"/>
              <w:bottom w:val="single"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特殊教育专业或教师资格证（或教育部考试中心颁发的教师资格考试合格证明）学科。</w:t>
            </w:r>
          </w:p>
        </w:tc>
        <w:tc>
          <w:tcPr>
            <w:tcW w:w="4529" w:type="dxa"/>
            <w:gridSpan w:val="2"/>
            <w:vMerge w:val="restart"/>
            <w:tcBorders>
              <w:top w:val="outset" w:color="000000" w:sz="6" w:space="0"/>
              <w:left w:val="outset"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应届师范类毕业生或具有教师资格证人员（或教育部考试中心颁发的教师资格考试合格证明）。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25" w:hRule="atLeast"/>
        </w:trPr>
        <w:tc>
          <w:tcPr>
            <w:tcW w:w="563"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春江中心小学</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outset" w:color="000000" w:sz="6" w:space="0"/>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529" w:type="dxa"/>
            <w:gridSpan w:val="2"/>
            <w:vMerge w:val="continue"/>
            <w:tcBorders>
              <w:top w:val="outset" w:color="000000" w:sz="6" w:space="0"/>
              <w:left w:val="outset" w:color="000000" w:sz="6" w:space="0"/>
              <w:bottom w:val="single" w:color="000000" w:sz="6" w:space="0"/>
              <w:right w:val="single"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85" w:hRule="atLeast"/>
        </w:trPr>
        <w:tc>
          <w:tcPr>
            <w:tcW w:w="563" w:type="dxa"/>
            <w:vMerge w:val="restart"/>
            <w:tcBorders>
              <w:top w:val="outset" w:color="000000" w:sz="6" w:space="0"/>
              <w:left w:val="outset" w:color="000000" w:sz="6" w:space="0"/>
              <w:bottom w:val="single"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高中文化课教师</w:t>
            </w:r>
          </w:p>
        </w:tc>
        <w:tc>
          <w:tcPr>
            <w:tcW w:w="1915" w:type="dxa"/>
            <w:tcBorders>
              <w:top w:val="outset" w:color="000000" w:sz="6" w:space="0"/>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高中政治</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全区高中</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restart"/>
            <w:tcBorders>
              <w:top w:val="outset" w:color="000000" w:sz="6" w:space="0"/>
              <w:left w:val="outset" w:color="000000" w:sz="6" w:space="0"/>
              <w:bottom w:val="single"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35周岁以下的2016、2017年毕业生和2018年应届毕业生</w:t>
            </w:r>
          </w:p>
        </w:tc>
        <w:tc>
          <w:tcPr>
            <w:tcW w:w="551"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浙江</w:t>
            </w:r>
          </w:p>
        </w:tc>
        <w:tc>
          <w:tcPr>
            <w:tcW w:w="736" w:type="dxa"/>
            <w:vMerge w:val="restart"/>
            <w:tcBorders>
              <w:top w:val="outset" w:color="000000" w:sz="6" w:space="0"/>
              <w:left w:val="outset" w:color="000000" w:sz="6" w:space="0"/>
              <w:bottom w:val="single"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全日制普通高校本科及以上学历</w:t>
            </w:r>
          </w:p>
        </w:tc>
        <w:tc>
          <w:tcPr>
            <w:tcW w:w="4741" w:type="dxa"/>
            <w:vMerge w:val="restart"/>
            <w:tcBorders>
              <w:top w:val="outset" w:color="000000" w:sz="6" w:space="0"/>
              <w:left w:val="outset" w:color="000000" w:sz="6" w:space="0"/>
              <w:bottom w:val="single"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学历专业或教师资格证（或教育部考试中心颁发的教师资格考试合格证明）学科。                   资格层次为小学、初中的不可报考高中（含职高）。                        </w:t>
            </w:r>
          </w:p>
        </w:tc>
        <w:tc>
          <w:tcPr>
            <w:tcW w:w="4529" w:type="dxa"/>
            <w:gridSpan w:val="2"/>
            <w:vMerge w:val="restart"/>
            <w:tcBorders>
              <w:top w:val="outset" w:color="000000" w:sz="6" w:space="0"/>
              <w:left w:val="outset"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450"/>
            </w:pPr>
            <w:r>
              <w:rPr>
                <w:rFonts w:hint="eastAsia" w:ascii="宋体" w:hAnsi="宋体" w:eastAsia="宋体" w:cs="宋体"/>
                <w:b w:val="0"/>
                <w:i w:val="0"/>
                <w:caps w:val="0"/>
                <w:color w:val="000000"/>
                <w:spacing w:val="0"/>
                <w:sz w:val="21"/>
                <w:szCs w:val="21"/>
                <w:bdr w:val="none" w:color="auto" w:sz="0" w:space="0"/>
              </w:rPr>
              <w:t>师范类毕业。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450"/>
            </w:pPr>
            <w:r>
              <w:rPr>
                <w:rFonts w:hint="eastAsia" w:ascii="宋体" w:hAnsi="宋体" w:eastAsia="宋体" w:cs="宋体"/>
                <w:b w:val="0"/>
                <w:i w:val="0"/>
                <w:caps w:val="0"/>
                <w:color w:val="000000"/>
                <w:spacing w:val="0"/>
                <w:sz w:val="21"/>
                <w:szCs w:val="21"/>
                <w:bdr w:val="none" w:color="auto" w:sz="0" w:space="0"/>
              </w:rPr>
              <w:t>全日制普通高校硕士研究生及以上学历且符合专业要求，或全日制全国“211工程大学”“双一流重点建设高校”本科及以上毕业生放宽至非师范类（暂不要求提供教师资格证），户籍不限。全日制普通高校师范类专业本科校级及以上优秀毕业生，户籍不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75" w:hRule="atLeast"/>
        </w:trPr>
        <w:tc>
          <w:tcPr>
            <w:tcW w:w="563" w:type="dxa"/>
            <w:vMerge w:val="continue"/>
            <w:tcBorders>
              <w:top w:val="outset" w:color="000000" w:sz="6" w:space="0"/>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高中美术</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全区普高</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outset" w:color="000000" w:sz="6" w:space="0"/>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tcBorders>
              <w:top w:val="outset" w:color="000000" w:sz="6" w:space="0"/>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不限</w:t>
            </w:r>
          </w:p>
        </w:tc>
        <w:tc>
          <w:tcPr>
            <w:tcW w:w="736" w:type="dxa"/>
            <w:vMerge w:val="continue"/>
            <w:tcBorders>
              <w:top w:val="outset" w:color="000000" w:sz="6" w:space="0"/>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outset" w:color="000000" w:sz="6" w:space="0"/>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529" w:type="dxa"/>
            <w:gridSpan w:val="2"/>
            <w:vMerge w:val="continue"/>
            <w:tcBorders>
              <w:top w:val="outset" w:color="000000" w:sz="6" w:space="0"/>
              <w:left w:val="outset" w:color="000000" w:sz="6" w:space="0"/>
              <w:bottom w:val="single" w:color="000000" w:sz="6" w:space="0"/>
              <w:right w:val="single"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00" w:hRule="atLeast"/>
        </w:trPr>
        <w:tc>
          <w:tcPr>
            <w:tcW w:w="563"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初中教师</w:t>
            </w: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初中语文</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全区初中</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35周岁以下人员</w:t>
            </w:r>
          </w:p>
        </w:tc>
        <w:tc>
          <w:tcPr>
            <w:tcW w:w="551"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浙江</w:t>
            </w:r>
          </w:p>
        </w:tc>
        <w:tc>
          <w:tcPr>
            <w:tcW w:w="736"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全日制普通高校本科及以上学历</w:t>
            </w:r>
          </w:p>
        </w:tc>
        <w:tc>
          <w:tcPr>
            <w:tcW w:w="4741"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学历专业或教师资格证（或教育部考试中心颁发的教师资格考试合格证明）学科。                        资格层次为普通高中的可以报考初中。</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c>
          <w:tcPr>
            <w:tcW w:w="4529"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450"/>
            </w:pPr>
            <w:r>
              <w:rPr>
                <w:rFonts w:hint="eastAsia" w:ascii="宋体" w:hAnsi="宋体" w:eastAsia="宋体" w:cs="宋体"/>
                <w:b w:val="0"/>
                <w:i w:val="0"/>
                <w:caps w:val="0"/>
                <w:color w:val="000000"/>
                <w:spacing w:val="0"/>
                <w:sz w:val="21"/>
                <w:szCs w:val="21"/>
                <w:bdr w:val="none" w:color="auto" w:sz="0" w:space="0"/>
              </w:rPr>
              <w:t>应届师范类毕业生或具有教师资格证（或教育部考试中心颁发的教师资格考试合格证明）的人员。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450"/>
            </w:pPr>
            <w:r>
              <w:rPr>
                <w:rFonts w:hint="eastAsia" w:ascii="宋体" w:hAnsi="宋体" w:eastAsia="宋体" w:cs="宋体"/>
                <w:b w:val="0"/>
                <w:i w:val="0"/>
                <w:caps w:val="0"/>
                <w:color w:val="000000"/>
                <w:spacing w:val="0"/>
                <w:sz w:val="21"/>
                <w:szCs w:val="21"/>
                <w:bdr w:val="none" w:color="auto" w:sz="0" w:space="0"/>
              </w:rPr>
              <w:t>全日制普通高校硕士研究生及以上学历，或全日制全国“211工程大学”“双一流重点建设高校”本科及以上毕业生暂不要求提供教师资格证，户籍不限。全日制普通高校本科校级及以上优秀毕业生，户籍不限。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01"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初中数学</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全区初中</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529"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0"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初中英语</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全区初中</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529"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0"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初中科学</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全区初中</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4</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529"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41"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初中体育1</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全区初中</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不限</w:t>
            </w: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529"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16"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初中体育2（篮球）</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全区初中</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529"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0" w:hRule="atLeast"/>
        </w:trPr>
        <w:tc>
          <w:tcPr>
            <w:tcW w:w="563"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小学教师</w:t>
            </w: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小学语文1</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全区小学</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10</w:t>
            </w:r>
          </w:p>
        </w:tc>
        <w:tc>
          <w:tcPr>
            <w:tcW w:w="1014"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35周岁以下人员</w:t>
            </w:r>
          </w:p>
        </w:tc>
        <w:tc>
          <w:tcPr>
            <w:tcW w:w="551"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浙江</w:t>
            </w:r>
          </w:p>
        </w:tc>
        <w:tc>
          <w:tcPr>
            <w:tcW w:w="736"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全日制普通高校本科及以上学历</w:t>
            </w:r>
          </w:p>
        </w:tc>
        <w:tc>
          <w:tcPr>
            <w:tcW w:w="4741"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学历专业或教师资格证（或教育部考试中心颁发的教师资格考试合格证明）学科。                      小学教育、教育学专业无明确方向的可报考小学语文或小学数学。                          资格层次为高中（含职高）、初中的可报考小学。                    </w:t>
            </w:r>
          </w:p>
        </w:tc>
        <w:tc>
          <w:tcPr>
            <w:tcW w:w="1661"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应届师范类毕业生或具有教师资格证（或教育部考试中心颁发的教师资格考试合格证明）的人员。全日制普通高校硕士研究生及以上学历且符合专业要求，或全日制全国“211工程大学”“双一流重点建设高校”本科及以上毕业生暂不要求提供教师资格证，户籍不限。全日制普通高校本科校级及以上优秀毕业生，户籍不限。</w:t>
            </w:r>
          </w:p>
        </w:tc>
        <w:tc>
          <w:tcPr>
            <w:tcW w:w="2868"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95"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小学语文2</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定向偏远地区</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8</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66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定向当地学校服务8年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0"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小学数学1</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全区小学</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4</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66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小学数学2</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定向偏远地区</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66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定向当地学校服务8年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75"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小学信息技术</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全区小学</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66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75"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小学美术1</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全区小学</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restart"/>
            <w:tcBorders>
              <w:top w:val="outset" w:color="000000" w:sz="6" w:space="0"/>
              <w:left w:val="outset" w:color="000000" w:sz="6" w:space="0"/>
              <w:bottom w:val="single"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不限</w:t>
            </w: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66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6"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小学美术2</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定向偏远地区</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outset" w:color="000000" w:sz="6" w:space="0"/>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66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定向当地学校服务8年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6"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小学音乐1</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全区小学</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outset" w:color="000000" w:sz="6" w:space="0"/>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66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25"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小学音乐2</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定向偏远地区</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outset" w:color="000000" w:sz="6" w:space="0"/>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66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定向当地学校服务8年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6"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小学体育1（篮球方向）</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全区小学</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outset" w:color="000000" w:sz="6" w:space="0"/>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66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95"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小学体育2（跆拳道方向）</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全区小学</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outset" w:color="000000" w:sz="6" w:space="0"/>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661"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2868"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35" w:hRule="atLeast"/>
        </w:trPr>
        <w:tc>
          <w:tcPr>
            <w:tcW w:w="563"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幼儿园教师</w:t>
            </w: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学前教育1</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全区街道</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7</w:t>
            </w:r>
          </w:p>
        </w:tc>
        <w:tc>
          <w:tcPr>
            <w:tcW w:w="1014" w:type="dxa"/>
            <w:vMerge w:val="restart"/>
            <w:tcBorders>
              <w:top w:val="nil"/>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35周岁以下人员</w:t>
            </w:r>
          </w:p>
        </w:tc>
        <w:tc>
          <w:tcPr>
            <w:tcW w:w="551" w:type="dxa"/>
            <w:vMerge w:val="restart"/>
            <w:tcBorders>
              <w:top w:val="nil"/>
              <w:left w:val="outset" w:color="000000" w:sz="6" w:space="0"/>
              <w:bottom w:val="single"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浙江</w:t>
            </w:r>
          </w:p>
        </w:tc>
        <w:tc>
          <w:tcPr>
            <w:tcW w:w="736" w:type="dxa"/>
            <w:vMerge w:val="restart"/>
            <w:tcBorders>
              <w:top w:val="nil"/>
              <w:left w:val="outset" w:color="000000" w:sz="6" w:space="0"/>
              <w:bottom w:val="single"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全日制普通高校本科及以上学历</w:t>
            </w:r>
          </w:p>
        </w:tc>
        <w:tc>
          <w:tcPr>
            <w:tcW w:w="4741" w:type="dxa"/>
            <w:vMerge w:val="restart"/>
            <w:tcBorders>
              <w:top w:val="nil"/>
              <w:left w:val="outset" w:color="000000" w:sz="6" w:space="0"/>
              <w:bottom w:val="single"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学前教育专业或音乐、美术、体育专业且具有幼儿园教师资格证（或已取得教育部考试中心颁发的幼儿园教师资格考试合格证明）。</w:t>
            </w:r>
          </w:p>
        </w:tc>
        <w:tc>
          <w:tcPr>
            <w:tcW w:w="4529"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普通高校硕士研究生及以上学历且符合专业要求或全日制全国“211工程大学”“双一流重点建设高校”本科及以上毕业生暂不要求提供教师资格证，户籍不限。全日制普通高校本科校级及以上优秀毕业生，户籍不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25"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学前教育2</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全区乡镇</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8</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nil"/>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vMerge w:val="continue"/>
            <w:tcBorders>
              <w:top w:val="nil"/>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741" w:type="dxa"/>
            <w:vMerge w:val="continue"/>
            <w:tcBorders>
              <w:top w:val="nil"/>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4529"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20" w:hRule="atLeast"/>
        </w:trPr>
        <w:tc>
          <w:tcPr>
            <w:tcW w:w="563"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1915"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学前教育3</w:t>
            </w:r>
          </w:p>
        </w:tc>
        <w:tc>
          <w:tcPr>
            <w:tcW w:w="1092"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全区幼儿园</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w:t>
            </w:r>
          </w:p>
        </w:tc>
        <w:tc>
          <w:tcPr>
            <w:tcW w:w="1014" w:type="dxa"/>
            <w:vMerge w:val="continue"/>
            <w:tcBorders>
              <w:top w:val="nil"/>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551" w:type="dxa"/>
            <w:vMerge w:val="continue"/>
            <w:tcBorders>
              <w:top w:val="nil"/>
              <w:left w:val="outset" w:color="000000" w:sz="6" w:space="0"/>
              <w:bottom w:val="single"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c>
          <w:tcPr>
            <w:tcW w:w="736"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大专及以上学历</w:t>
            </w:r>
          </w:p>
        </w:tc>
        <w:tc>
          <w:tcPr>
            <w:tcW w:w="4741" w:type="dxa"/>
            <w:tcBorders>
              <w:top w:val="outset" w:color="000000" w:sz="6" w:space="0"/>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具有幼儿园教师资格证（或已取得教育部考试中心颁发的幼儿园教师资格考试合格证明），学历专业不限。</w:t>
            </w:r>
          </w:p>
        </w:tc>
        <w:tc>
          <w:tcPr>
            <w:tcW w:w="4529"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000000"/>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0" w:hRule="atLeast"/>
        </w:trPr>
        <w:tc>
          <w:tcPr>
            <w:tcW w:w="357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合计</w:t>
            </w:r>
          </w:p>
        </w:tc>
        <w:tc>
          <w:tcPr>
            <w:tcW w:w="459" w:type="dxa"/>
            <w:tcBorders>
              <w:top w:val="nil"/>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76</w:t>
            </w:r>
          </w:p>
        </w:tc>
        <w:tc>
          <w:tcPr>
            <w:tcW w:w="11571" w:type="dxa"/>
            <w:gridSpan w:val="6"/>
            <w:tcBorders>
              <w:top w:val="outset" w:color="000000" w:sz="6" w:space="0"/>
              <w:left w:val="nil"/>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45" w:hRule="atLeast"/>
        </w:trPr>
        <w:tc>
          <w:tcPr>
            <w:tcW w:w="11071"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注：1.定向偏远地区是指面向万市、洞桥、湖源、常绿、渌渚等5个乡镇所属小学。</w:t>
            </w:r>
          </w:p>
        </w:tc>
        <w:tc>
          <w:tcPr>
            <w:tcW w:w="16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28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0" w:hRule="atLeast"/>
        </w:trPr>
        <w:tc>
          <w:tcPr>
            <w:tcW w:w="15600" w:type="dxa"/>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2.户籍“不限”指具有中华人民共和国国籍的公民不限地区户籍，“浙江”指：应届生为浙江生源，历届生为浙江户籍。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26" w:hRule="atLeast"/>
        </w:trPr>
        <w:tc>
          <w:tcPr>
            <w:tcW w:w="15600" w:type="dxa"/>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3.35周岁以下人员指1983年1月1日以后出生。40周岁以下人员指1978年1月1日以后出生。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45" w:hRule="atLeast"/>
        </w:trPr>
        <w:tc>
          <w:tcPr>
            <w:tcW w:w="15600" w:type="dxa"/>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4.全国“211工程大学”“双一流重点建设高校”仅指国家重点建设大学本部，不包括分校和独立学院；“一流学科建设高校”仅指该校一流学科。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16" w:hRule="atLeast"/>
        </w:trPr>
        <w:tc>
          <w:tcPr>
            <w:tcW w:w="15600" w:type="dxa"/>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5.招聘岗位的专业条件资格审查，参照《2018年杭州市各级机关考试录用公务员专业资格审查办法》的相关规定。</w:t>
            </w:r>
          </w:p>
        </w:tc>
      </w:tr>
    </w:tbl>
    <w:p>
      <w:pPr>
        <w:keepNext w:val="0"/>
        <w:keepLines w:val="0"/>
        <w:widowControl/>
        <w:suppressLineNumbers w:val="0"/>
        <w:jc w:val="left"/>
      </w:pPr>
    </w:p>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E72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2018-04-27T06:37:44Z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