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ascii="微软雅黑" w:hAnsi="微软雅黑" w:eastAsia="微软雅黑" w:cs="微软雅黑"/>
          <w:i w:val="0"/>
          <w:caps w:val="0"/>
          <w:color w:val="333333"/>
          <w:spacing w:val="0"/>
          <w:sz w:val="24"/>
          <w:szCs w:val="24"/>
          <w:bdr w:val="none" w:color="auto" w:sz="0" w:space="0"/>
          <w:shd w:val="clear" w:fill="FFFFFF"/>
        </w:rPr>
      </w:pPr>
      <w:r>
        <w:rPr>
          <w:rStyle w:val="4"/>
          <w:rFonts w:ascii="微软雅黑" w:hAnsi="微软雅黑" w:eastAsia="微软雅黑" w:cs="微软雅黑"/>
          <w:i w:val="0"/>
          <w:caps w:val="0"/>
          <w:color w:val="333333"/>
          <w:spacing w:val="0"/>
          <w:sz w:val="24"/>
          <w:szCs w:val="24"/>
          <w:bdr w:val="none" w:color="auto" w:sz="0" w:space="0"/>
          <w:shd w:val="clear" w:fill="FFFFFF"/>
        </w:rPr>
        <w:t>2016年下半年教师资格证考试《幼儿综合素质》真题及答案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微软雅黑" w:hAnsi="微软雅黑" w:eastAsia="微软雅黑" w:cs="微软雅黑"/>
          <w:b w:val="0"/>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一、单项选择题</w:t>
      </w:r>
      <w:r>
        <w:rPr>
          <w:rFonts w:hint="eastAsia" w:ascii="微软雅黑" w:hAnsi="微软雅黑" w:eastAsia="微软雅黑" w:cs="微软雅黑"/>
          <w:b w:val="0"/>
          <w:i w:val="0"/>
          <w:caps w:val="0"/>
          <w:color w:val="333333"/>
          <w:spacing w:val="0"/>
          <w:sz w:val="24"/>
          <w:szCs w:val="24"/>
          <w:bdr w:val="none" w:color="auto" w:sz="0" w:space="0"/>
          <w:shd w:val="clear" w:fill="FFFFFF"/>
        </w:rPr>
        <w:t>(本大题共29小题，每小题2分，共58分)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1.王老师在给孩子们讲故事时，讲到“大象用鼻子把球卷起来”时，用手做出“卷”的动作。说到　“大象把球扔到河里去了”，又用手做出“扔”的动作，孩子们跟着做动作，脸上洋溢着笑容。这体现出教师的什么特点(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A.复杂性 B.示范性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C.长期性 D.创造性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2.下表表明，儿童发展具有(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center"/>
        <w:rPr>
          <w:rFonts w:hint="eastAsia" w:ascii="微软雅黑" w:hAnsi="微软雅黑" w:eastAsia="微软雅黑" w:cs="微软雅黑"/>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A.连续性　B.个体差异性　C.整体性　D.不均衡性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 xml:space="preserve"> 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3.有家长对孩子说</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“我们与别人交同样的多的钱，分水果时不要拿小的”。针对这种现象，胡老师讲“孔融让梨”的故事，教育儿童。胡老师的做法(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A.错误，违背了一致性原则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C.正确，遵循了公平性原则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D.正确，遵循了适时性原则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4.午餐时，有些幼儿边吃边玩，为了让幼儿专心就餐，李老师正确说法是(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A.没吃完的不许睡觉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B.比比谁吃的最快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 我看看谁吃的最香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D.看看谁还在那墨迹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5.某些幼儿园班中把班里每个孩子的体检结果公布在教师门口，结果不但包含身高、体重等项目，还包括血型检查等内容，该幼儿园的做法(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A.正确，方便家长了解孩子身体情况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B.正确，体现了幼儿园重视幼儿身体健康的理念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C.不正确，侵犯了幼儿的隐私权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D.不正确，侵犯了幼儿的人格尊严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6.在幼儿园开展的户外活动中，小明和小刚一起玩滑梯，玩的过程中，小明推了小刚一下，小刚摔倒地面，老师马上从教室跑出来扶起了小刚。对小刚受伤应当承担赔偿责任的是(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B.小明监护人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C.小刚监护人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D.小明监护人和幼儿园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7.良好的社会环境对未成年人的健康成长有重要作用，下列选项中属于社会保护的是(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A.洋洋在幼儿园生病，园方及时通知家长并及时救护洋洋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B.父母以健康的思想，良好的品行和适当的方法教育影响未成年人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C.国家鼓励研究开发有利于未成年人健康成长的网络产品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D.对违法犯罪的未成年人实行教育、感化、挽救的方针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8.依据《中华人民共和国教育法》教育是社会主义现代化建设的基础，国家保障教育事业(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A.优先发展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C.重点发展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9.观察图2，下列选项中说法正确的是(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A.母亲做法履行了对孩子的监护职责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B.母亲的监护人身份应依法被撤销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C.母亲做法侵犯了孩子人格尊严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D.母亲没有为孩子提供健康的成长环境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10.教师张某因为醉驾被人民法院判处有期徒刑，张某(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A.永远丧失教师资格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B.教师资格不受影响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C.未来五年内不得从事教师职业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D.只能在私立学校从事教师职业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11.某幼儿园教师钱某实名举报丁园长的违法乱纪行为，园长知晓后，招来社会人员殴打钱某，导致钱某受伤，对园长的行为应依法(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C.给予其行政处分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D.追求其治安责任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12.《国家中长期教育改革与发展规划纲要(2010-2020)》提出，教育改革发展的战略主题是(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A.坚持立德树人，创新培养人才的体制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B.坚持以人为本，全面实施素质教育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C.坚持教育公平，合理配置教育资源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D.坚持内涵发展，全面提高教育质量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13.东东经常欺负别的同学，有一天他又让琪琪哭了。张老师很生气，对东东说</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“如果你是我的儿子，我恨不得打死你。”张老师的行为(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A.可以理解，因为有些孩子的行为确实令人生气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B.可以理解，因为批评也好公司一种教育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C.不恰当，应该先了解孩子问题发生的原因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D.不恰当，因为东东毕竟不是他的儿子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14.豆豆在幼儿园经常尿床，老师恰当的做法是(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A.了解豆豆尿床的原因，和家长共同商量办法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B.提醒其他小朋友,不要像豆豆一样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C.适当批评豆豆，帮助她养成好习惯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D.要求家长带豆豆去治疗，治好了再回幼儿园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15.李老师是一名幼儿园的骨干教师，教育局要求她去省城参加培训学习，她应该(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A.拒绝，又辛苦又浪费时间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B.拒绝，骨干教师不需要再培训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C.参加，有利于身心休闲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D.参加，有利于提高教学水平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16.“六一”儿童节到了，幼儿园老师给孩子分剩的礼物应该(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A.卖掉，当做班级经费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B.上交给幼儿园统一处理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C.带回家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D.分给同事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17.公元前一千多年，以海上贸易著称的是(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A.巴比伦人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B.古罗马人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C.腓尼斯人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D.古希腊人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18.编写《中国科学技术史》的英国科技史家是(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A.莫塞莱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B.布拉格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C.腓尼基人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D.李约瑟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19.电影拍摄和放映速度不同，商业电影通常放映速度是每秒(　　)帧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B.24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20.鸟嘴的形状，下图是鹦鹉、鹭鹭、老鹰、金丝雀头部的画像，从嘴型看，金丝雀应当是(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center"/>
        <w:rPr>
          <w:rFonts w:hint="eastAsia" w:ascii="微软雅黑" w:hAnsi="微软雅黑" w:eastAsia="微软雅黑" w:cs="微软雅黑"/>
          <w:b w:val="0"/>
          <w:i w:val="0"/>
          <w:caps w:val="0"/>
          <w:color w:val="333333"/>
          <w:spacing w:val="0"/>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21.没有发动机的过山车从高处冲下来，冲上另一个斜坡，使其保持运动状态的是(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A.势能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C.加速度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D.视速度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22.下列音乐术语中，表示“两个以上不同的音按一定法则同时发声构成的音响组合”的是(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A.和声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C.合唱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D.齐奏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23.钟乳石产生于石灰岩溶洞中，其中悬挂在洞顶，向下生长的倒锥状积物是(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B.石柱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C.钟乳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D.石灰乳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24.世界各国动画片中常常以儿童为主角(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drawing>
          <wp:inline distT="0" distB="0" distL="114300" distR="114300">
            <wp:extent cx="2486025" cy="2676525"/>
            <wp:effectExtent l="0" t="0" r="9525" b="9525"/>
            <wp:docPr id="2" name="图片 3" descr="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013.jpg"/>
                    <pic:cNvPicPr>
                      <a:picLocks noChangeAspect="1"/>
                    </pic:cNvPicPr>
                  </pic:nvPicPr>
                  <pic:blipFill>
                    <a:blip r:embed="rId4"/>
                    <a:stretch>
                      <a:fillRect/>
                    </a:stretch>
                  </pic:blipFill>
                  <pic:spPr>
                    <a:xfrm>
                      <a:off x="0" y="0"/>
                      <a:ext cx="2486025" cy="2676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A.哪吒《哪吒脑海》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B.阿童木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C.一休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D.葫芦娃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25.不属于明朝章回体小说的是(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A.水浒传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B.西游记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C.金瓶梅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D.红楼梦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26.下列选项中，关于文档“页码”功能的表达中，不正确的是(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A.文档中的页眉页脚区域可以插入页码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B.文档中左右边距不可以插入页码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C.可通过设置“首页显示页码”实现首页不是页码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D.可通过设置“奇偶页”不同，实现奇数页和偶数页页码位置不同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27.在PowerPoint中，对幻灯片中某对象简历超链接时需要添加的是(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A.文本框和超链接点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B.文本和图片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C.文本框和动作按钮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D.超链接点和动作按钮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28.找规律填数字，2,4,9,16，(　)，47，空缺的数字是(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D.31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29.下列选项所表述的内容包括在“只有想不到，没有做不到”中的是(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A.如果想不到，一定做不到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B.只要想得到，就能做得到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C.既然做到了，肯定想到了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D.既有想不到，也有做不到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微软雅黑" w:hAnsi="微软雅黑" w:eastAsia="微软雅黑" w:cs="微软雅黑"/>
          <w:b w:val="0"/>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二、材料分析题</w:t>
      </w:r>
      <w:r>
        <w:rPr>
          <w:rFonts w:hint="eastAsia" w:ascii="微软雅黑" w:hAnsi="微软雅黑" w:eastAsia="微软雅黑" w:cs="微软雅黑"/>
          <w:b w:val="0"/>
          <w:i w:val="0"/>
          <w:caps w:val="0"/>
          <w:color w:val="333333"/>
          <w:spacing w:val="0"/>
          <w:sz w:val="24"/>
          <w:szCs w:val="24"/>
          <w:bdr w:val="none" w:color="auto" w:sz="0" w:space="0"/>
          <w:shd w:val="clear" w:fill="FFFFFF"/>
        </w:rPr>
        <w:t>(本大题共3个小题每小题14分，共42分)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阅读材料并回答问题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30.材料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白老师班上的小楷是农民工的孩子，小楷担心自己说话有口音，不愿意开口说话，性格非常腼腆。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白老师对小楷耐心细致的关怀，夸赞他说话的声音好听，逐步引导小楷说话。慢慢的。小楷愿意多说话了。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白老师还找到小楷的家长，建议家长多鼓励小楷说话，让小楷多和同龄人玩耍。小楷越来越愿意和他人交流，性格开朗多了。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问题</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从教育观的角度，评价白老师的行为。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这位老师的做法是正确的，符合新课程背景下所倡导的培养适合儿童教育的幼儿教育观。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其次，素质教育观是促进学生个性发展的教育。素质教育要求承认学生与学生之间存在差异性，材料中，老师针对小楷说话声音好听的特点，鼓励小楷多进行表达，做到了因材施教，使小楷得到了充分的发展。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31.材料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问题</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从教室职业道德角度，评价钟老师的教育行为。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材料中教师的行为遵循了关爱学生、为人师表、爱岗敬业的职业道德规范，符合新课改背景下的儿童观，是值得赞扬的。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因此，教师在教育过程中能够遵守教师职业道德规范，具备素质教育理念，“以人为本”，促进学生全面发展。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32.材料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 外面正闹文化大革命呢。我于是记下了这么一个题目</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[新月集]，以及这么一个外国人的名字</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问题</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(1)郑振铎翻译的[新月集]"忠实”的特点体现在哪里?请简要概括。(4分)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(2)文章认为翻译外文作品，一般有几种意境?请结合文本，简要分析(10分)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1.体现了印度的时代背景</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体现了泰戈尔的哲学思想</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体现了泰戈尔诗文意境。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2.信</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忠于原文，提供逐字逐句翻译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达</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在忠于原文的基础上，加入一些连词等语句通畅自然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雅</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在做到达之后不仅仅限于语句上的通畅自然，更要使翻译出来的语句生动优美，并深刻理解其中的寓意。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Style w:val="4"/>
          <w:rFonts w:hint="eastAsia" w:ascii="微软雅黑" w:hAnsi="微软雅黑" w:eastAsia="微软雅黑" w:cs="微软雅黑"/>
          <w:i w:val="0"/>
          <w:caps w:val="0"/>
          <w:color w:val="333333"/>
          <w:spacing w:val="0"/>
          <w:sz w:val="24"/>
          <w:szCs w:val="24"/>
          <w:bdr w:val="none" w:color="auto" w:sz="0" w:space="0"/>
          <w:shd w:val="clear" w:fill="FFFFFF"/>
        </w:rPr>
        <w:t>三、作文题</w:t>
      </w:r>
      <w:r>
        <w:rPr>
          <w:rFonts w:hint="eastAsia" w:ascii="微软雅黑" w:hAnsi="微软雅黑" w:eastAsia="微软雅黑" w:cs="微软雅黑"/>
          <w:b w:val="0"/>
          <w:i w:val="0"/>
          <w:caps w:val="0"/>
          <w:color w:val="333333"/>
          <w:spacing w:val="0"/>
          <w:sz w:val="24"/>
          <w:szCs w:val="24"/>
          <w:bdr w:val="none" w:color="auto" w:sz="0" w:space="0"/>
          <w:shd w:val="clear" w:fill="FFFFFF"/>
        </w:rPr>
        <w:t>(50分)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妈妈与孩子讨论</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是棉被把人暖化了。还是人把棉被暖化了?孩子认为是人把棉被暖化了?棉被是保存温暖的。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写作要求</w:t>
      </w:r>
      <w:r>
        <w:rPr>
          <w:rFonts w:hint="eastAsia" w:ascii="微软雅黑" w:hAnsi="微软雅黑" w:eastAsia="微软雅黑" w:cs="微软雅黑"/>
          <w:b w:val="0"/>
          <w:i w:val="0"/>
          <w:caps w:val="0"/>
          <w:color w:val="333333"/>
          <w:spacing w:val="0"/>
          <w:sz w:val="24"/>
          <w:szCs w:val="24"/>
          <w:bdr w:val="none" w:color="auto" w:sz="0" w:space="0"/>
          <w:shd w:val="clear" w:fill="FFFFFF"/>
          <w:lang w:eastAsia="zh-CN"/>
        </w:rPr>
        <w:t xml:space="preserve">  </w:t>
      </w:r>
      <w:r>
        <w:rPr>
          <w:rFonts w:hint="eastAsia" w:ascii="微软雅黑" w:hAnsi="微软雅黑" w:eastAsia="微软雅黑" w:cs="微软雅黑"/>
          <w:b w:val="0"/>
          <w:i w:val="0"/>
          <w:caps w:val="0"/>
          <w:color w:val="333333"/>
          <w:spacing w:val="0"/>
          <w:sz w:val="24"/>
          <w:szCs w:val="24"/>
          <w:bdr w:val="none" w:color="auto" w:sz="0" w:space="0"/>
          <w:shd w:val="clear" w:fill="FFFFFF"/>
        </w:rPr>
        <w:t>(1)选准角度，置顶立意;(2)自拟题目;(3)除诗歌外，文体不限;(4)不少于800字。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【例文】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付出才能有回报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 凌美横空出世，万宝龙涅槃重生，而英雄却日博西山。对比可见，企业的努力与业绩正成正比，只有不断努力才能子啊这个竞争日趋激烈的时代获得持续的发展。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rPr>
        <w:t>俗话说，一分耕耘一分收获。不论是个人还是企业，政府，都应该抓紧时间，努力付出。相信如此一来，必然可以在飞速发展的时代中大幅提升实力，收获令人满意的成绩。</w:t>
      </w:r>
    </w:p>
    <w:p>
      <w:pPr>
        <w:rPr>
          <w:rStyle w:val="4"/>
          <w:rFonts w:ascii="微软雅黑" w:hAnsi="微软雅黑" w:eastAsia="微软雅黑" w:cs="微软雅黑"/>
          <w:i w:val="0"/>
          <w:caps w:val="0"/>
          <w:color w:val="333333"/>
          <w:spacing w:val="0"/>
          <w:sz w:val="24"/>
          <w:szCs w:val="24"/>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BF43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Administrator.MICROSO-S4A5PFA</dc:creator>
  <cp:lastModifiedBy>Administrator</cp:lastModifiedBy>
  <dcterms:modified xsi:type="dcterms:W3CDTF">2017-07-18T05:06:14Z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